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E74C3D" w:rsidRDefault="00E74C3D" w:rsidP="00E74C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C3D">
        <w:rPr>
          <w:rFonts w:ascii="Times New Roman" w:hAnsi="Times New Roman" w:cs="Times New Roman"/>
          <w:b/>
          <w:sz w:val="28"/>
          <w:szCs w:val="28"/>
        </w:rPr>
        <w:t>Практическая работа №2</w:t>
      </w:r>
    </w:p>
    <w:p w:rsidR="00E74C3D" w:rsidRPr="00E74C3D" w:rsidRDefault="00E74C3D" w:rsidP="00E74C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C3D">
        <w:rPr>
          <w:rFonts w:ascii="Times New Roman" w:hAnsi="Times New Roman" w:cs="Times New Roman"/>
          <w:b/>
          <w:sz w:val="28"/>
          <w:szCs w:val="28"/>
        </w:rPr>
        <w:t>Подсчёт нагрузок на элементы здания</w:t>
      </w:r>
    </w:p>
    <w:p w:rsidR="00E74C3D" w:rsidRDefault="00E74C3D" w:rsidP="00E74C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4C3D">
        <w:rPr>
          <w:rFonts w:ascii="Times New Roman" w:hAnsi="Times New Roman" w:cs="Times New Roman"/>
          <w:sz w:val="28"/>
          <w:szCs w:val="28"/>
        </w:rPr>
        <w:t xml:space="preserve">При проектировании строительных конструкций следует учитывать нагрузки, возникающие при возведении и эксплуатации зданий и сооружений, а также при их изготовлении, хранении и перевозке. В расчетах используют нормативные и расчетные значения нагрузок. Нормативные нагрузки q n – это наибольшие значения нагрузок, действующих на конструкцию при нормальных условиях эксплуатации. Фактически нагрузки в силу разных обстоятельств отличаются от нормативных в большую или меньшую сторону, что необходимо учитывать в расчетах. Для этого используется коэффициент надежности по нагрузке </w:t>
      </w:r>
      <w:proofErr w:type="spellStart"/>
      <w:r w:rsidRPr="00E74C3D">
        <w:rPr>
          <w:rFonts w:ascii="Times New Roman" w:hAnsi="Times New Roman" w:cs="Times New Roman"/>
          <w:sz w:val="28"/>
          <w:szCs w:val="28"/>
        </w:rPr>
        <w:t>γ</w:t>
      </w:r>
      <w:proofErr w:type="gramStart"/>
      <w:r w:rsidRPr="00E74C3D">
        <w:rPr>
          <w:rFonts w:ascii="Times New Roman" w:hAnsi="Times New Roman" w:cs="Times New Roman"/>
          <w:sz w:val="28"/>
          <w:szCs w:val="28"/>
          <w:vertAlign w:val="subscript"/>
        </w:rPr>
        <w:t>f</w:t>
      </w:r>
      <w:proofErr w:type="spellEnd"/>
      <w:r w:rsidRPr="00E74C3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E74C3D">
        <w:rPr>
          <w:rFonts w:ascii="Times New Roman" w:hAnsi="Times New Roman" w:cs="Times New Roman"/>
          <w:sz w:val="28"/>
          <w:szCs w:val="28"/>
        </w:rPr>
        <w:t xml:space="preserve"> Расчетные нагрузки q определяются путем умножения </w:t>
      </w:r>
      <w:r>
        <w:rPr>
          <w:rFonts w:ascii="Times New Roman" w:hAnsi="Times New Roman" w:cs="Times New Roman"/>
          <w:sz w:val="28"/>
          <w:szCs w:val="28"/>
        </w:rPr>
        <w:t>характеристической</w:t>
      </w:r>
      <w:r w:rsidRPr="00E74C3D">
        <w:rPr>
          <w:rFonts w:ascii="Times New Roman" w:hAnsi="Times New Roman" w:cs="Times New Roman"/>
          <w:sz w:val="28"/>
          <w:szCs w:val="28"/>
        </w:rPr>
        <w:t xml:space="preserve"> нагрузки на соответствующий коэффициент надежности по нагрузке </w:t>
      </w:r>
      <w:proofErr w:type="spellStart"/>
      <w:r w:rsidRPr="00E74C3D">
        <w:rPr>
          <w:rFonts w:ascii="Times New Roman" w:hAnsi="Times New Roman" w:cs="Times New Roman"/>
          <w:sz w:val="28"/>
          <w:szCs w:val="28"/>
        </w:rPr>
        <w:t>γ</w:t>
      </w:r>
      <w:proofErr w:type="gramStart"/>
      <w:r w:rsidRPr="00E74C3D">
        <w:rPr>
          <w:rFonts w:ascii="Times New Roman" w:hAnsi="Times New Roman" w:cs="Times New Roman"/>
          <w:sz w:val="28"/>
          <w:szCs w:val="28"/>
          <w:vertAlign w:val="subscript"/>
        </w:rPr>
        <w:t>f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.</w:t>
      </w:r>
      <w:proofErr w:type="gramEnd"/>
    </w:p>
    <w:p w:rsidR="00E74C3D" w:rsidRPr="00E74C3D" w:rsidRDefault="00E74C3D" w:rsidP="00E74C3D">
      <w:pPr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4C3D">
        <w:rPr>
          <w:rFonts w:ascii="Times New Roman" w:hAnsi="Times New Roman" w:cs="Times New Roman"/>
          <w:i/>
          <w:sz w:val="28"/>
          <w:szCs w:val="28"/>
        </w:rPr>
        <w:t xml:space="preserve">Пример сбора нагрузки на несущие конструкции </w:t>
      </w:r>
      <w:r w:rsidRPr="00E74C3D">
        <w:rPr>
          <w:rFonts w:ascii="Times New Roman" w:hAnsi="Times New Roman" w:cs="Times New Roman"/>
          <w:i/>
          <w:sz w:val="28"/>
          <w:szCs w:val="28"/>
        </w:rPr>
        <w:t>приведён в пособии "Расчёт конструкций многоэтажного здания с неполным монолитным железобетонным каркасом".</w:t>
      </w:r>
      <w:bookmarkStart w:id="0" w:name="_GoBack"/>
      <w:bookmarkEnd w:id="0"/>
    </w:p>
    <w:sectPr w:rsidR="00E74C3D" w:rsidRPr="00E74C3D" w:rsidSect="00E74C3D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C3D"/>
    <w:rsid w:val="002D04B2"/>
    <w:rsid w:val="00312BC1"/>
    <w:rsid w:val="00E7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1B2FE"/>
  <w15:chartTrackingRefBased/>
  <w15:docId w15:val="{40FDD419-0738-4B75-A147-3361319C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2021-11-17T07:11:00Z</dcterms:created>
  <dcterms:modified xsi:type="dcterms:W3CDTF">2021-11-17T07:21:00Z</dcterms:modified>
</cp:coreProperties>
</file>